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76F3F" w14:textId="0D39D942" w:rsidR="007E6B2F" w:rsidRDefault="008E58A1">
      <w:r>
        <w:rPr>
          <w:b/>
          <w:sz w:val="32"/>
        </w:rPr>
        <w:t xml:space="preserve">Bloomberg - </w:t>
      </w:r>
      <w:r w:rsidR="00000000">
        <w:rPr>
          <w:b/>
          <w:sz w:val="32"/>
        </w:rPr>
        <w:t>Kai-Fu Lee on the Global AI Race</w:t>
      </w:r>
    </w:p>
    <w:p w14:paraId="5F238F57" w14:textId="77777777" w:rsidR="007E6B2F" w:rsidRDefault="00000000">
      <w:r>
        <w:rPr>
          <w:b/>
        </w:rPr>
        <w:t xml:space="preserve">Source: </w:t>
      </w:r>
      <w:r>
        <w:t>https://www.bloomberg.com/news/videos/2026-09-04/kai-fu-lee-on-the-global-ai-race</w:t>
      </w:r>
    </w:p>
    <w:p w14:paraId="723ED312" w14:textId="77777777" w:rsidR="007E6B2F" w:rsidRDefault="00000000">
      <w:r>
        <w:rPr>
          <w:b/>
        </w:rPr>
        <w:t xml:space="preserve">Date: </w:t>
      </w:r>
      <w:r>
        <w:t>2026-09-04</w:t>
      </w:r>
    </w:p>
    <w:p w14:paraId="6F344AE7" w14:textId="77777777" w:rsidR="007E6B2F" w:rsidRDefault="00000000">
      <w:r>
        <w:rPr>
          <w:b/>
        </w:rPr>
        <w:t xml:space="preserve">Prompt: </w:t>
      </w:r>
      <w:r>
        <w:t>extract_knowledge.md</w:t>
      </w:r>
    </w:p>
    <w:p w14:paraId="442A7960" w14:textId="77777777" w:rsidR="007E6B2F" w:rsidRDefault="00000000">
      <w:r>
        <w:rPr>
          <w:b/>
        </w:rPr>
        <w:t xml:space="preserve">Model: </w:t>
      </w:r>
      <w:r>
        <w:t>openai/gpt-5.6-sol</w:t>
      </w:r>
    </w:p>
    <w:p w14:paraId="2C7F42A6" w14:textId="77777777" w:rsidR="007E6B2F" w:rsidRDefault="00000000">
      <w:r>
        <w:t>---</w:t>
      </w:r>
    </w:p>
    <w:p w14:paraId="292CADED" w14:textId="77777777" w:rsidR="007E6B2F" w:rsidRDefault="00000000">
      <w:pPr>
        <w:pStyle w:val="Heading2"/>
      </w:pPr>
      <w:r>
        <w:t>One-Sentence Takeaway</w:t>
      </w:r>
    </w:p>
    <w:p w14:paraId="32192BD9" w14:textId="77777777" w:rsidR="007E6B2F" w:rsidRDefault="00000000">
      <w:r>
        <w:t>AI’s rapidly improving capabilities and falling costs are likely to disrupt jobs, corporate structures, and global technology markets, making human accountability, relationships, purpose, and an identity beyond employment increasingly important.</w:t>
      </w:r>
    </w:p>
    <w:p w14:paraId="0AB3FA01" w14:textId="77777777" w:rsidR="007E6B2F" w:rsidRDefault="00000000">
      <w:pPr>
        <w:pStyle w:val="Heading2"/>
      </w:pPr>
      <w:r>
        <w:t>Executive Brief</w:t>
      </w:r>
    </w:p>
    <w:p w14:paraId="358AA77F" w14:textId="77777777" w:rsidR="007E6B2F" w:rsidRDefault="00000000">
      <w:r>
        <w:t>This podcast interview features host Michelle Husain questioning AI entrepreneur and investor Kai-Fu Lee about workplace disruption, Chinese AI, organizational change, surveillance, personal AI agents, and the human qualities that may retain value.</w:t>
      </w:r>
    </w:p>
    <w:p w14:paraId="23487048" w14:textId="77777777" w:rsidR="007E6B2F" w:rsidRDefault="00000000">
      <w:pPr>
        <w:pStyle w:val="ListBullet"/>
        <w:spacing w:before="40" w:after="80"/>
        <w:ind w:left="720"/>
      </w:pPr>
      <w:r>
        <w:t>Lee argues that AI is improving and becoming cheaper at a pace most executives underestimate, enabling it to handle longer, more complex tasks and accelerating adoption.</w:t>
      </w:r>
    </w:p>
    <w:p w14:paraId="2D083607" w14:textId="77777777" w:rsidR="007E6B2F" w:rsidRDefault="00000000">
      <w:pPr>
        <w:pStyle w:val="ListBullet"/>
        <w:spacing w:before="40" w:after="80"/>
        <w:ind w:left="720"/>
      </w:pPr>
      <w:r>
        <w:t>Companies cannot simply insert AI into hierarchies designed to supervise people; Lee expects smaller human teams to direct larger numbers of AI agents, with humans retaining responsibility when things go wrong.</w:t>
      </w:r>
    </w:p>
    <w:p w14:paraId="2F0D630A" w14:textId="77777777" w:rsidR="007E6B2F" w:rsidRDefault="00000000">
      <w:pPr>
        <w:pStyle w:val="ListBullet"/>
        <w:spacing w:before="40" w:after="80"/>
        <w:ind w:left="720"/>
      </w:pPr>
      <w:r>
        <w:t>He predicts serious job displacement and urges societies to reduce their psychological and economic dependence on employment, potentially through redistribution, shorter working hours, and compensation for activities not traditionally valued by markets.</w:t>
      </w:r>
    </w:p>
    <w:p w14:paraId="2F9D4ED3" w14:textId="77777777" w:rsidR="007E6B2F" w:rsidRDefault="00000000">
      <w:pPr>
        <w:pStyle w:val="ListBullet"/>
        <w:spacing w:before="40" w:after="80"/>
        <w:ind w:left="720"/>
      </w:pPr>
      <w:r>
        <w:t>Chinese open-source models such as DeepSeek and Moonshot’s Kimi may achieve greater global usage than leading American models while earning less money—an outcome Lee compares to Android’s market share versus the iPhone’s profitability.</w:t>
      </w:r>
    </w:p>
    <w:p w14:paraId="40E5C679" w14:textId="77777777" w:rsidR="007E6B2F" w:rsidRDefault="00000000">
      <w:pPr>
        <w:pStyle w:val="ListBullet"/>
        <w:spacing w:before="40" w:after="80"/>
        <w:ind w:left="720"/>
      </w:pPr>
      <w:r>
        <w:t>Lee attributes China’s rapid progress despite semiconductor restrictions to engineering intensity, fast knowledge-sharing, open publication, and a willingness to optimize around scarce computing resources.</w:t>
      </w:r>
    </w:p>
    <w:p w14:paraId="49FBF748" w14:textId="77777777" w:rsidR="007E6B2F" w:rsidRDefault="00000000">
      <w:pPr>
        <w:pStyle w:val="ListBullet"/>
        <w:spacing w:before="40" w:after="80"/>
        <w:ind w:left="720"/>
      </w:pPr>
      <w:r>
        <w:t>He advises companies to adopt AI gradually, preserve institutional memory, and retrain existing employees rather than treating transformation as an immediate race to eliminate headcount.</w:t>
      </w:r>
    </w:p>
    <w:p w14:paraId="624A7180" w14:textId="77777777" w:rsidR="007E6B2F" w:rsidRDefault="00000000">
      <w:pPr>
        <w:pStyle w:val="ListBullet"/>
        <w:spacing w:before="40" w:after="80"/>
        <w:ind w:left="720"/>
      </w:pPr>
      <w:r>
        <w:t>Drawing on his experience with cancer and family care, Lee argues that AI disruption makes it especially urgent to ground identity in relationships and meaningful creation rather than in one’s job alone.</w:t>
      </w:r>
    </w:p>
    <w:p w14:paraId="5CF12E5D" w14:textId="77777777" w:rsidR="007E6B2F" w:rsidRDefault="00000000">
      <w:pPr>
        <w:pStyle w:val="Heading2"/>
      </w:pPr>
      <w:r>
        <w:lastRenderedPageBreak/>
        <w:t>Core Argument</w:t>
      </w:r>
    </w:p>
    <w:p w14:paraId="2B8C9116" w14:textId="77777777" w:rsidR="007E6B2F" w:rsidRDefault="00000000">
      <w:r>
        <w:rPr>
          <w:b/>
        </w:rPr>
        <w:t>Central thesis or narrative:</w:t>
      </w:r>
      <w:r>
        <w:t xml:space="preserve"> Lee presents AI as an unusually fast and broad economic transformation: cheaper, more capable AI workers will change organizational design, labor demand, and technological competition. He argues that humans will remain essential not primarily for routine execution, but for choosing worthwhile problems, accepting responsibility, exercising judgment, creating from conviction, and sustaining genuine relationships.</w:t>
      </w:r>
    </w:p>
    <w:p w14:paraId="4AA6B0AA" w14:textId="77777777" w:rsidR="007E6B2F" w:rsidRDefault="00000000">
      <w:r>
        <w:rPr>
          <w:b/>
        </w:rPr>
        <w:t>Reasoning, evidence &amp; mechanisms</w:t>
      </w:r>
    </w:p>
    <w:p w14:paraId="77D44205" w14:textId="77777777" w:rsidR="007E6B2F" w:rsidRDefault="00000000">
      <w:pPr>
        <w:pStyle w:val="ListBullet"/>
        <w:spacing w:before="40" w:after="80"/>
        <w:ind w:left="720"/>
      </w:pPr>
      <w:r>
        <w:rPr>
          <w:b/>
        </w:rPr>
        <w:t>Capability and cost reinforce each other.</w:t>
      </w:r>
      <w:r>
        <w:t xml:space="preserve"> Lee says AI can now complete tasks that would take a human roughly ten times longer than the tasks it could handle a year earlier. As systems become simultaneously more capable and cheaper, more work becomes economically attractive to automate.</w:t>
      </w:r>
    </w:p>
    <w:p w14:paraId="24F5B8F9" w14:textId="77777777" w:rsidR="007E6B2F" w:rsidRDefault="00000000">
      <w:pPr>
        <w:pStyle w:val="ListBullet"/>
        <w:spacing w:before="40" w:after="80"/>
        <w:ind w:left="720"/>
      </w:pPr>
      <w:r>
        <w:rPr>
          <w:b/>
        </w:rPr>
        <w:t>AI changes the shape of organizations.</w:t>
      </w:r>
      <w:r>
        <w:t xml:space="preserve"> Conventional management hierarchies exist partly to coordinate and supervise people, whereas connected AI agents do not need the same layers. Lee expects organizations to rely more on “directly responsible individuals,” or DRIs, who define problems, orchestrate parallel AI work, coordinate people, and personally answer for outcomes because AI itself cannot be accountable.</w:t>
      </w:r>
    </w:p>
    <w:p w14:paraId="01C5E561" w14:textId="77777777" w:rsidR="007E6B2F" w:rsidRDefault="00000000">
      <w:pPr>
        <w:pStyle w:val="ListBullet"/>
        <w:spacing w:before="40" w:after="80"/>
        <w:ind w:left="720"/>
      </w:pPr>
      <w:r>
        <w:rPr>
          <w:b/>
        </w:rPr>
        <w:t>The most valuable human qualifications may shift.</w:t>
      </w:r>
      <w:r>
        <w:t xml:space="preserve"> Lee emphasizes problem formulation, synthesis across information sources, tenacity, ownership, interpersonal coordination, and willingness to accept consequences—not coding credentials alone. He says humanities graduates and older nontechnical workers can learn the necessary technical practices, although personal responsibility and temperament matter more.</w:t>
      </w:r>
    </w:p>
    <w:p w14:paraId="1FFD6134" w14:textId="77777777" w:rsidR="007E6B2F" w:rsidRDefault="00000000">
      <w:pPr>
        <w:pStyle w:val="ListBullet"/>
        <w:spacing w:before="40" w:after="80"/>
        <w:ind w:left="720"/>
      </w:pPr>
      <w:r>
        <w:rPr>
          <w:b/>
        </w:rPr>
        <w:t>Productivity gains can translate into headcount pressure.</w:t>
      </w:r>
      <w:r>
        <w:t xml:space="preserve"> Lee cites a one-person company that uses AI to turn tradespeople’s photos and videos into social-media promotions, describing it as work that might previously have required about 20 people. He does not predict the disappearance of all human work, but expects flat businesses to employ fewer people alongside more AI.</w:t>
      </w:r>
    </w:p>
    <w:p w14:paraId="5686CCC0" w14:textId="77777777" w:rsidR="007E6B2F" w:rsidRDefault="00000000">
      <w:pPr>
        <w:pStyle w:val="ListBullet"/>
        <w:spacing w:before="40" w:after="80"/>
        <w:ind w:left="720"/>
      </w:pPr>
      <w:r>
        <w:rPr>
          <w:b/>
        </w:rPr>
        <w:t>The social adjustment extends beyond retraining.</w:t>
      </w:r>
      <w:r>
        <w:t xml:space="preserve"> Lee expects new jobs, particularly those involving human contact, but also calls for redistribution and fewer working hours where countries can afford them. He acknowledges that such long-term ideas offer little immediate comfort to someone who has lost a job or cannot enter the labor market.</w:t>
      </w:r>
    </w:p>
    <w:p w14:paraId="0C69CFD3" w14:textId="77777777" w:rsidR="007E6B2F" w:rsidRDefault="00000000">
      <w:pPr>
        <w:pStyle w:val="ListBullet"/>
        <w:spacing w:before="40" w:after="80"/>
        <w:ind w:left="720"/>
      </w:pPr>
      <w:r>
        <w:rPr>
          <w:b/>
        </w:rPr>
        <w:t>Open Chinese models challenge American pricing rather than necessarily American profits.</w:t>
      </w:r>
      <w:r>
        <w:t xml:space="preserve"> Lee compares OpenAI and Anthropic to the iPhone: premium, closed products supported by lucrative enterprise sales. Chinese developers resemble Android: models that may trail the frontier by months but are open or extremely cheap, encouraging broad adoption without ensuring that their creators capture much revenue.</w:t>
      </w:r>
    </w:p>
    <w:p w14:paraId="52567E9C" w14:textId="77777777" w:rsidR="007E6B2F" w:rsidRDefault="00000000">
      <w:pPr>
        <w:pStyle w:val="ListBullet"/>
        <w:spacing w:before="40" w:after="80"/>
        <w:ind w:left="720"/>
      </w:pPr>
      <w:r>
        <w:rPr>
          <w:b/>
        </w:rPr>
        <w:t>China’s efficiency partly offsets hardware constraints.</w:t>
      </w:r>
      <w:r>
        <w:t xml:space="preserve"> Lee claims DeepSeek achieved near-comparable results with only 1–3% of the GPU resources available to leading American rivals, compensating through substantially more engineering work. He believes the US–China capability gap has narrowed from roughly three or four years after ChatGPT’s release to about six months today.</w:t>
      </w:r>
    </w:p>
    <w:p w14:paraId="5B43FFE9" w14:textId="77777777" w:rsidR="007E6B2F" w:rsidRDefault="00000000">
      <w:pPr>
        <w:pStyle w:val="ListBullet"/>
        <w:spacing w:before="40" w:after="80"/>
        <w:ind w:left="720"/>
      </w:pPr>
      <w:r>
        <w:rPr>
          <w:b/>
        </w:rPr>
        <w:lastRenderedPageBreak/>
        <w:t>That competitive outcome remains uncertain.</w:t>
      </w:r>
      <w:r>
        <w:t xml:space="preserve"> Lee says Chinese models’ global reach depends on remaining close to the frontier and on someone building localized applications and interfaces for lower-income markets. A major American breakthrough that took two or three years to reproduce—or weak commercial incentives to serve local languages—could prevent Chinese models from dominating usage.</w:t>
      </w:r>
    </w:p>
    <w:p w14:paraId="5ABD744C" w14:textId="77777777" w:rsidR="007E6B2F" w:rsidRDefault="00000000">
      <w:pPr>
        <w:pStyle w:val="ListBullet"/>
        <w:spacing w:before="40" w:after="80"/>
        <w:ind w:left="720"/>
      </w:pPr>
      <w:r>
        <w:rPr>
          <w:b/>
        </w:rPr>
        <w:t>Rapid corporate upheaval carries operational and social risks.</w:t>
      </w:r>
      <w:r>
        <w:t xml:space="preserve"> Lee cautions CEOs against replacing people too quickly because AI cannot yet absorb all institutional memory. He also argues that mass workforce reduction can become economically self-defeating if displaced workers no longer have sufficient income to buy what increasingly automated companies produce.</w:t>
      </w:r>
    </w:p>
    <w:p w14:paraId="31235B9B" w14:textId="77777777" w:rsidR="007E6B2F" w:rsidRDefault="00000000">
      <w:pPr>
        <w:pStyle w:val="ListBullet"/>
        <w:spacing w:before="40" w:after="80"/>
        <w:ind w:left="720"/>
      </w:pPr>
      <w:r>
        <w:rPr>
          <w:b/>
        </w:rPr>
        <w:t>Human complementarity has two forms.</w:t>
      </w:r>
      <w:r>
        <w:t xml:space="preserve"> First, Lee expects demand to grow for authentic human contact because people may reject simulated care or companionship even when AI can imitate it. Second, he argues that people with deep commitment to an idea can use AI to amplify execution, while retaining both credit and responsibility for what they choose to create.</w:t>
      </w:r>
    </w:p>
    <w:p w14:paraId="347E148A" w14:textId="77777777" w:rsidR="007E6B2F" w:rsidRDefault="00000000">
      <w:pPr>
        <w:pStyle w:val="ListBullet"/>
        <w:spacing w:before="40" w:after="80"/>
        <w:ind w:left="720"/>
      </w:pPr>
      <w:r>
        <w:rPr>
          <w:b/>
        </w:rPr>
        <w:t>The host preserves important tensions.</w:t>
      </w:r>
      <w:r>
        <w:t xml:space="preserve"> Husain challenges whether AI transformation will create a “Hunger Games” workplace, whether nominal consent to facial recognition is meaningful when required for a banking service, and whether always-listening devices are as frightening as they are useful. Lee recognizes some risks but remains confident that adoption, especially in Asia, will be difficult to stop.</w:t>
      </w:r>
    </w:p>
    <w:p w14:paraId="63E6B3B1" w14:textId="77777777" w:rsidR="007E6B2F" w:rsidRDefault="00000000">
      <w:pPr>
        <w:pStyle w:val="Heading2"/>
      </w:pPr>
      <w:r>
        <w:t>Timeline</w:t>
      </w:r>
    </w:p>
    <w:p w14:paraId="24888B08" w14:textId="77777777" w:rsidR="007E6B2F" w:rsidRDefault="00000000">
      <w:pPr>
        <w:pStyle w:val="ListBullet"/>
        <w:spacing w:before="40" w:after="80"/>
        <w:ind w:left="720"/>
      </w:pPr>
      <w:r>
        <w:rPr>
          <w:b/>
        </w:rPr>
        <w:t>1980s:</w:t>
      </w:r>
      <w:r>
        <w:t xml:space="preserve"> Lee pursued doctoral research in computer speech recognition, when AI was widely regarded as a field whose central promises did not yet work.</w:t>
      </w:r>
    </w:p>
    <w:p w14:paraId="254A83CE" w14:textId="77777777" w:rsidR="007E6B2F" w:rsidRDefault="00000000">
      <w:pPr>
        <w:pStyle w:val="ListBullet"/>
        <w:spacing w:before="40" w:after="80"/>
        <w:ind w:left="720"/>
      </w:pPr>
      <w:r>
        <w:rPr>
          <w:b/>
        </w:rPr>
        <w:t>From 2009:</w:t>
      </w:r>
      <w:r>
        <w:t xml:space="preserve"> While building his company, Lee says he treated work as his highest priority and gave substantially less attention to family life.</w:t>
      </w:r>
    </w:p>
    <w:p w14:paraId="36AF3DC5" w14:textId="77777777" w:rsidR="007E6B2F" w:rsidRDefault="00000000">
      <w:pPr>
        <w:pStyle w:val="ListBullet"/>
        <w:spacing w:before="40" w:after="80"/>
        <w:ind w:left="720"/>
      </w:pPr>
      <w:r>
        <w:rPr>
          <w:b/>
        </w:rPr>
        <w:t>Several years later:</w:t>
      </w:r>
      <w:r>
        <w:t xml:space="preserve"> Cancer and the unconditional care he received from his family prompted him to reconsider work-centered identity; a Buddhist monk also warned him that a desire to “change the world” could rationalize self-promotion.</w:t>
      </w:r>
    </w:p>
    <w:p w14:paraId="7BE1706D" w14:textId="77777777" w:rsidR="007E6B2F" w:rsidRDefault="00000000">
      <w:pPr>
        <w:pStyle w:val="ListBullet"/>
        <w:spacing w:before="40" w:after="80"/>
        <w:ind w:left="720"/>
      </w:pPr>
      <w:r>
        <w:rPr>
          <w:b/>
        </w:rPr>
        <w:t>2018:</w:t>
      </w:r>
      <w:r>
        <w:t xml:space="preserve"> In </w:t>
      </w:r>
      <w:r>
        <w:rPr>
          <w:i/>
        </w:rPr>
        <w:t>AI Superpowers</w:t>
      </w:r>
      <w:r>
        <w:t>, Lee warned that job displacement was coming and argued that societies should begin training and preparation early.</w:t>
      </w:r>
    </w:p>
    <w:p w14:paraId="12A2F8D7" w14:textId="77777777" w:rsidR="007E6B2F" w:rsidRDefault="00000000">
      <w:pPr>
        <w:pStyle w:val="ListBullet"/>
        <w:spacing w:before="40" w:after="80"/>
        <w:ind w:left="720"/>
      </w:pPr>
      <w:r>
        <w:rPr>
          <w:b/>
        </w:rPr>
        <w:t>After ChatGPT’s release:</w:t>
      </w:r>
      <w:r>
        <w:t xml:space="preserve"> Lee estimates that the United States initially held a three-to-four-year AI lead over China.</w:t>
      </w:r>
    </w:p>
    <w:p w14:paraId="113111AC" w14:textId="77777777" w:rsidR="007E6B2F" w:rsidRDefault="00000000">
      <w:pPr>
        <w:pStyle w:val="ListBullet"/>
        <w:spacing w:before="40" w:after="80"/>
        <w:ind w:left="720"/>
      </w:pPr>
      <w:r>
        <w:rPr>
          <w:b/>
        </w:rPr>
        <w:t>Today:</w:t>
      </w:r>
      <w:r>
        <w:t xml:space="preserve"> He estimates the model-capability gap at roughly six months, attributing the narrowing to Chinese engineering effort, publication, open models, and rapid cross-company learning.</w:t>
      </w:r>
    </w:p>
    <w:p w14:paraId="227FA47D" w14:textId="77777777" w:rsidR="007E6B2F" w:rsidRDefault="00000000">
      <w:pPr>
        <w:pStyle w:val="ListBullet"/>
        <w:spacing w:before="40" w:after="80"/>
        <w:ind w:left="720"/>
      </w:pPr>
      <w:r>
        <w:rPr>
          <w:b/>
        </w:rPr>
        <w:t>Near-term future:</w:t>
      </w:r>
      <w:r>
        <w:t xml:space="preserve"> Lee expects AI agents to handle growing shares of organizational execution while human teams become smaller or shift toward problem selection, accountability, interpersonal work, and creative direction.</w:t>
      </w:r>
    </w:p>
    <w:p w14:paraId="15D6214F" w14:textId="77777777" w:rsidR="007E6B2F" w:rsidRDefault="00000000">
      <w:pPr>
        <w:pStyle w:val="ListBullet"/>
        <w:spacing w:before="40" w:after="80"/>
        <w:ind w:left="720"/>
      </w:pPr>
      <w:r>
        <w:rPr>
          <w:b/>
        </w:rPr>
        <w:t>Within about two years, in Lee’s forecast:</w:t>
      </w:r>
      <w:r>
        <w:t xml:space="preserve"> Always-listening, speech-driven AI hardware could become small enough to be effectively invisible, intensifying both its usefulness and its privacy risks.</w:t>
      </w:r>
    </w:p>
    <w:p w14:paraId="52C89BA1" w14:textId="77777777" w:rsidR="007E6B2F" w:rsidRDefault="00000000">
      <w:pPr>
        <w:pStyle w:val="Heading2"/>
      </w:pPr>
      <w:r>
        <w:lastRenderedPageBreak/>
        <w:t>Key Facts &amp; Figures</w:t>
      </w:r>
    </w:p>
    <w:p w14:paraId="750757B6" w14:textId="77777777" w:rsidR="007E6B2F" w:rsidRDefault="00000000">
      <w:pPr>
        <w:pStyle w:val="ListBullet"/>
        <w:spacing w:before="40" w:after="80"/>
        <w:ind w:left="720"/>
      </w:pPr>
      <w:r>
        <w:rPr>
          <w:b/>
        </w:rPr>
        <w:t>Tenfold increase in task duration:</w:t>
      </w:r>
      <w:r>
        <w:t xml:space="preserve"> Lee says AI can solve tasks requiring roughly ten times as much human time as it could one year earlier—for example, progressing from a four-minute task to a 40-minute task.</w:t>
      </w:r>
    </w:p>
    <w:p w14:paraId="35BCD45C" w14:textId="77777777" w:rsidR="007E6B2F" w:rsidRDefault="00000000">
      <w:pPr>
        <w:pStyle w:val="ListBullet"/>
        <w:spacing w:before="40" w:after="80"/>
        <w:ind w:left="720"/>
      </w:pPr>
      <w:r>
        <w:rPr>
          <w:b/>
        </w:rPr>
        <w:t>Three-to-15-month model lag:</w:t>
      </w:r>
      <w:r>
        <w:t xml:space="preserve"> He places Chinese models generally between three and 15 months behind the leading closed models, with the current gap around six months.</w:t>
      </w:r>
    </w:p>
    <w:p w14:paraId="282B8EFC" w14:textId="77777777" w:rsidR="007E6B2F" w:rsidRDefault="00000000">
      <w:pPr>
        <w:pStyle w:val="ListBullet"/>
        <w:spacing w:before="40" w:after="80"/>
        <w:ind w:left="720"/>
      </w:pPr>
      <w:r>
        <w:rPr>
          <w:b/>
        </w:rPr>
        <w:t>One-to-3% of rival GPU resources:</w:t>
      </w:r>
      <w:r>
        <w:t xml:space="preserve"> Lee claims DeepSeek used this fraction of the computing resources available to top American competitors while producing nearly comparable results.</w:t>
      </w:r>
    </w:p>
    <w:p w14:paraId="2A1930EA" w14:textId="77777777" w:rsidR="007E6B2F" w:rsidRDefault="00000000">
      <w:pPr>
        <w:pStyle w:val="ListBullet"/>
        <w:spacing w:before="40" w:after="80"/>
        <w:ind w:left="720"/>
      </w:pPr>
      <w:r>
        <w:rPr>
          <w:b/>
        </w:rPr>
        <w:t>A possible early organizational ratio:</w:t>
      </w:r>
      <w:r>
        <w:t xml:space="preserve"> As an illustrative—not prescriptive—example, Lee imagines a business unit beginning with around 20 people and 100 AI agents, then changing the ratio according to growth.</w:t>
      </w:r>
    </w:p>
    <w:p w14:paraId="237652E8" w14:textId="77777777" w:rsidR="007E6B2F" w:rsidRDefault="00000000">
      <w:pPr>
        <w:pStyle w:val="ListBullet"/>
        <w:spacing w:before="40" w:after="80"/>
        <w:ind w:left="720"/>
      </w:pPr>
      <w:r>
        <w:rPr>
          <w:b/>
        </w:rPr>
        <w:t>One-person production business:</w:t>
      </w:r>
      <w:r>
        <w:t xml:space="preserve"> He describes a company that automates video creation and social-media promotion for US tradespeople, performing work he estimates might previously have supported about 20 employees.</w:t>
      </w:r>
    </w:p>
    <w:p w14:paraId="0D575637" w14:textId="77777777" w:rsidR="007E6B2F" w:rsidRDefault="00000000">
      <w:pPr>
        <w:pStyle w:val="ListBullet"/>
        <w:spacing w:before="40" w:after="80"/>
        <w:ind w:left="720"/>
      </w:pPr>
      <w:r>
        <w:rPr>
          <w:b/>
        </w:rPr>
        <w:t>93.6% of CEO meeting comments:</w:t>
      </w:r>
      <w:r>
        <w:t xml:space="preserve"> Lee’s personal AI reportedly found that this share of his remarks sought details or clarification rather than communicating strategy, priorities, and performance—the information employees most needed from him.</w:t>
      </w:r>
    </w:p>
    <w:p w14:paraId="6A933DD7" w14:textId="77777777" w:rsidR="007E6B2F" w:rsidRDefault="00000000">
      <w:pPr>
        <w:pStyle w:val="Heading2"/>
      </w:pPr>
      <w:r>
        <w:t>Insights</w:t>
      </w:r>
    </w:p>
    <w:p w14:paraId="2DB85459" w14:textId="77777777" w:rsidR="007E6B2F" w:rsidRDefault="00000000">
      <w:pPr>
        <w:pStyle w:val="ListBullet"/>
        <w:spacing w:before="40" w:after="80"/>
        <w:ind w:left="720"/>
      </w:pPr>
      <w:r>
        <w:rPr>
          <w:b/>
        </w:rPr>
        <w:t>The deepest labor risk may be institutional, not technical.</w:t>
      </w:r>
      <w:r>
        <w:t xml:space="preserve"> Retraining people to operate AI does not by itself solve income distribution, social status, or the loss of meaning experienced when employment is treated as the core of adulthood.</w:t>
      </w:r>
    </w:p>
    <w:p w14:paraId="13889BBF" w14:textId="77777777" w:rsidR="007E6B2F" w:rsidRDefault="00000000">
      <w:pPr>
        <w:pStyle w:val="ListBullet"/>
        <w:spacing w:before="40" w:after="80"/>
        <w:ind w:left="720"/>
      </w:pPr>
      <w:r>
        <w:rPr>
          <w:b/>
        </w:rPr>
        <w:t>The DRI model can empower or overload individuals.</w:t>
      </w:r>
      <w:r>
        <w:t xml:space="preserve"> Giving one person authority and accountability may speed decisions, but it can also concentrate blame while obscuring responsibility held by executives, model vendors, data providers, and the organization itself.</w:t>
      </w:r>
    </w:p>
    <w:p w14:paraId="7ACBB7D0" w14:textId="77777777" w:rsidR="007E6B2F" w:rsidRDefault="00000000">
      <w:pPr>
        <w:pStyle w:val="ListBullet"/>
        <w:spacing w:before="40" w:after="80"/>
        <w:ind w:left="720"/>
      </w:pPr>
      <w:r>
        <w:rPr>
          <w:b/>
        </w:rPr>
        <w:t>Market leadership is becoming multidimensional.</w:t>
      </w:r>
      <w:r>
        <w:t xml:space="preserve"> The company with the best model, the company with the widest deployment, and the company earning the most profit may be different entities. National claims about “winning the AI race” therefore depend heavily on which outcome is being measured.</w:t>
      </w:r>
    </w:p>
    <w:p w14:paraId="7457A710" w14:textId="77777777" w:rsidR="007E6B2F" w:rsidRDefault="00000000">
      <w:pPr>
        <w:pStyle w:val="ListBullet"/>
        <w:spacing w:before="40" w:after="80"/>
        <w:ind w:left="720"/>
      </w:pPr>
      <w:r>
        <w:rPr>
          <w:b/>
        </w:rPr>
        <w:t>Open-source diffusion creates geopolitical influence without guaranteed commercial return.</w:t>
      </w:r>
      <w:r>
        <w:t xml:space="preserve"> Widely reused Chinese models could shape global AI infrastructure even if their original developers capture little of the resulting value.</w:t>
      </w:r>
    </w:p>
    <w:p w14:paraId="61B0FE6E" w14:textId="77777777" w:rsidR="007E6B2F" w:rsidRDefault="00000000">
      <w:pPr>
        <w:pStyle w:val="ListBullet"/>
        <w:spacing w:before="40" w:after="80"/>
        <w:ind w:left="720"/>
      </w:pPr>
      <w:r>
        <w:rPr>
          <w:b/>
        </w:rPr>
        <w:t>Hardware restrictions may encourage efficiency, but the evidence is incomplete.</w:t>
      </w:r>
      <w:r>
        <w:t xml:space="preserve"> Lee’s DeepSeek comparison supports the possibility that constraints induce engineering innovation; it does not establish that export controls are ineffective overall or that reported compute estimates are directly comparable.</w:t>
      </w:r>
    </w:p>
    <w:p w14:paraId="5E1DB845" w14:textId="77777777" w:rsidR="007E6B2F" w:rsidRDefault="00000000">
      <w:pPr>
        <w:pStyle w:val="ListBullet"/>
        <w:spacing w:before="40" w:after="80"/>
        <w:ind w:left="720"/>
      </w:pPr>
      <w:r>
        <w:rPr>
          <w:b/>
        </w:rPr>
        <w:t>The forecast for more human-contact work contains a financing problem.</w:t>
      </w:r>
      <w:r>
        <w:t xml:space="preserve"> Demand for care, companionship, household assistance, and personalized services may rise, but those sectors can expand at good wages only if households or governments can pay for them.</w:t>
      </w:r>
    </w:p>
    <w:p w14:paraId="35332800" w14:textId="77777777" w:rsidR="007E6B2F" w:rsidRDefault="00000000">
      <w:pPr>
        <w:pStyle w:val="ListBullet"/>
        <w:spacing w:before="40" w:after="80"/>
        <w:ind w:left="720"/>
      </w:pPr>
      <w:r>
        <w:rPr>
          <w:b/>
        </w:rPr>
        <w:lastRenderedPageBreak/>
        <w:t>An AI management coach is not inherently objective.</w:t>
      </w:r>
      <w:r>
        <w:t xml:space="preserve"> Longitudinal access can reveal patterns that a weekly human coach misses, but its conclusions still depend on what was recorded, how behavior was interpreted, and whose values define effective management.</w:t>
      </w:r>
    </w:p>
    <w:p w14:paraId="06926849" w14:textId="77777777" w:rsidR="007E6B2F" w:rsidRDefault="00000000">
      <w:pPr>
        <w:pStyle w:val="ListBullet"/>
        <w:spacing w:before="40" w:after="80"/>
        <w:ind w:left="720"/>
      </w:pPr>
      <w:r>
        <w:rPr>
          <w:b/>
        </w:rPr>
        <w:t>Always-on AI combines convenience with structural surveillance.</w:t>
      </w:r>
      <w:r>
        <w:t xml:space="preserve"> Once ambient recording becomes socially normal, bystanders—not only device owners—may lose practical control over whether their speech and behavior become training data, organizational records, or evidence.</w:t>
      </w:r>
    </w:p>
    <w:p w14:paraId="39B77BA8" w14:textId="77777777" w:rsidR="007E6B2F" w:rsidRDefault="00000000">
      <w:pPr>
        <w:pStyle w:val="ListBullet"/>
        <w:spacing w:before="40" w:after="80"/>
        <w:ind w:left="720"/>
      </w:pPr>
      <w:r>
        <w:rPr>
          <w:b/>
        </w:rPr>
        <w:t>Lee’s East–West adoption contrast is likely too broad.</w:t>
      </w:r>
      <w:r>
        <w:t xml:space="preserve"> Privacy acceptance varies within both Asia and the West and is shaped by law, trust, workplace power, service availability, and whether refusal carries real costs.</w:t>
      </w:r>
    </w:p>
    <w:p w14:paraId="4F0FAC47" w14:textId="77777777" w:rsidR="007E6B2F" w:rsidRDefault="00000000">
      <w:pPr>
        <w:pStyle w:val="ListBullet"/>
        <w:spacing w:before="40" w:after="80"/>
        <w:ind w:left="720"/>
      </w:pPr>
      <w:r>
        <w:rPr>
          <w:b/>
        </w:rPr>
        <w:t>“Love” functions here as both a humane and entrepreneurial ideal.</w:t>
      </w:r>
      <w:r>
        <w:t xml:space="preserve"> Relationships offer value outside markets, while passionate creation supplies direction that AI lacks. Yet the emphasis on visionary founders risks underplaying quieter forms of meaning, including caregiving, community participation, craft, and ordinary friendship.</w:t>
      </w:r>
    </w:p>
    <w:p w14:paraId="27510E3D" w14:textId="77777777" w:rsidR="007E6B2F" w:rsidRDefault="00000000">
      <w:pPr>
        <w:pStyle w:val="Heading2"/>
      </w:pPr>
      <w:r>
        <w:t>Practical Implications</w:t>
      </w:r>
    </w:p>
    <w:p w14:paraId="6B9C09F5" w14:textId="77777777" w:rsidR="007E6B2F" w:rsidRDefault="00000000">
      <w:r>
        <w:rPr>
          <w:b/>
        </w:rPr>
        <w:t>From the source</w:t>
      </w:r>
    </w:p>
    <w:p w14:paraId="5C36E700" w14:textId="77777777" w:rsidR="007E6B2F" w:rsidRDefault="00000000">
      <w:pPr>
        <w:pStyle w:val="ListBullet"/>
        <w:spacing w:before="40" w:after="80"/>
        <w:ind w:left="720"/>
      </w:pPr>
      <w:r>
        <w:t>CEOs should avoid abrupt, headcount-first AI transformations; slower adoption helps preserve institutional memory and gives employees time to move into emerging roles.</w:t>
      </w:r>
    </w:p>
    <w:p w14:paraId="4148D386" w14:textId="77777777" w:rsidR="007E6B2F" w:rsidRDefault="00000000">
      <w:pPr>
        <w:pStyle w:val="ListBullet"/>
        <w:spacing w:before="40" w:after="80"/>
        <w:ind w:left="720"/>
      </w:pPr>
      <w:r>
        <w:t>Organizations should train existing workers to formulate complex problems, combine information, coordinate AI agents, work with others, and accept responsibility—not assume that only engineers can adapt.</w:t>
      </w:r>
    </w:p>
    <w:p w14:paraId="21E7A46E" w14:textId="77777777" w:rsidR="007E6B2F" w:rsidRDefault="00000000">
      <w:pPr>
        <w:pStyle w:val="ListBullet"/>
        <w:spacing w:before="40" w:after="80"/>
        <w:ind w:left="720"/>
      </w:pPr>
      <w:r>
        <w:t>AI-generated judgments should include an evidence chain so users can inspect the underlying examples and disagree when the system is wrong.</w:t>
      </w:r>
    </w:p>
    <w:p w14:paraId="4E9BE740" w14:textId="77777777" w:rsidR="007E6B2F" w:rsidRDefault="00000000">
      <w:pPr>
        <w:pStyle w:val="ListBullet"/>
        <w:spacing w:before="40" w:after="80"/>
        <w:ind w:left="720"/>
      </w:pPr>
      <w:r>
        <w:t>Leaders can use longitudinal AI analysis to identify behavioral patterns, emerging operational risks, product problems, and overlooked employee contributions.</w:t>
      </w:r>
    </w:p>
    <w:p w14:paraId="4E03738B" w14:textId="77777777" w:rsidR="007E6B2F" w:rsidRDefault="00000000">
      <w:pPr>
        <w:pStyle w:val="ListBullet"/>
        <w:spacing w:before="40" w:after="80"/>
        <w:ind w:left="720"/>
      </w:pPr>
      <w:r>
        <w:t>Individuals should cultivate identities and priorities beyond employment, including family relationships and meaningful human connection, before job disruption forces the issue.</w:t>
      </w:r>
    </w:p>
    <w:p w14:paraId="7574678C" w14:textId="77777777" w:rsidR="007E6B2F" w:rsidRDefault="00000000">
      <w:pPr>
        <w:pStyle w:val="ListBullet"/>
        <w:spacing w:before="40" w:after="80"/>
        <w:ind w:left="720"/>
      </w:pPr>
      <w:r>
        <w:t>Companies should consider the broader demand-side consequences of automation: a society that removes income from large numbers of workers may also remove customers from the market.</w:t>
      </w:r>
    </w:p>
    <w:p w14:paraId="0DB54DB7" w14:textId="77777777" w:rsidR="007E6B2F" w:rsidRDefault="00000000">
      <w:pPr>
        <w:pStyle w:val="ListBullet"/>
        <w:spacing w:before="40" w:after="80"/>
        <w:ind w:left="720"/>
      </w:pPr>
      <w:r>
        <w:t>Users and institutions should recognize that always-listening AI devices offer substantial convenience while creating serious privacy concerns.</w:t>
      </w:r>
    </w:p>
    <w:p w14:paraId="7F730FA9" w14:textId="77777777" w:rsidR="007E6B2F" w:rsidRDefault="00000000">
      <w:r>
        <w:rPr>
          <w:b/>
        </w:rPr>
        <w:t>Analyst implications</w:t>
      </w:r>
    </w:p>
    <w:p w14:paraId="7C2CD0B5" w14:textId="77777777" w:rsidR="007E6B2F" w:rsidRDefault="00000000">
      <w:pPr>
        <w:pStyle w:val="ListBullet"/>
        <w:spacing w:before="40" w:after="80"/>
        <w:ind w:left="720"/>
      </w:pPr>
      <w:r>
        <w:rPr>
          <w:b/>
        </w:rPr>
        <w:t>Separate AI scenarios.</w:t>
      </w:r>
      <w:r>
        <w:t xml:space="preserve"> Organizations should model profitability, staffing, consumer demand, and operational resilience under several adoption paths rather than assuming every capability gain warrants immediate automation.</w:t>
      </w:r>
    </w:p>
    <w:p w14:paraId="5E4FBBF1" w14:textId="77777777" w:rsidR="007E6B2F" w:rsidRDefault="00000000">
      <w:pPr>
        <w:pStyle w:val="ListBullet"/>
        <w:spacing w:before="40" w:after="80"/>
        <w:ind w:left="720"/>
      </w:pPr>
      <w:r>
        <w:rPr>
          <w:b/>
        </w:rPr>
        <w:t>Audit accountability explicitly.</w:t>
      </w:r>
      <w:r>
        <w:t xml:space="preserve"> For each AI-mediated decision, identify who frames the objective, approves deployment, reviews evidence, handles appeals, and bears legal and ethical responsibility.</w:t>
      </w:r>
    </w:p>
    <w:p w14:paraId="33EA070F" w14:textId="77777777" w:rsidR="007E6B2F" w:rsidRDefault="00000000">
      <w:pPr>
        <w:pStyle w:val="ListBullet"/>
        <w:spacing w:before="40" w:after="80"/>
        <w:ind w:left="720"/>
      </w:pPr>
      <w:r>
        <w:rPr>
          <w:b/>
        </w:rPr>
        <w:lastRenderedPageBreak/>
        <w:t>Test “consent” for practical refusal.</w:t>
      </w:r>
      <w:r>
        <w:t xml:space="preserve"> A facial-recognition or ambient-recording policy should not be treated as meaningfully voluntary when opting out makes essential employment, banking, or public services inaccessible.</w:t>
      </w:r>
    </w:p>
    <w:p w14:paraId="341DA39D" w14:textId="77777777" w:rsidR="007E6B2F" w:rsidRDefault="00000000">
      <w:pPr>
        <w:pStyle w:val="ListBullet"/>
        <w:spacing w:before="40" w:after="80"/>
        <w:ind w:left="720"/>
      </w:pPr>
      <w:r>
        <w:rPr>
          <w:b/>
        </w:rPr>
        <w:t>Track more than model quality.</w:t>
      </w:r>
      <w:r>
        <w:t xml:space="preserve"> When assessing US and Chinese AI competition, monitor deployment costs, licensing, local-language applications, distribution, developer ecosystems, revenue capture, and dependence on foreign infrastructure.</w:t>
      </w:r>
    </w:p>
    <w:p w14:paraId="701A9DB7" w14:textId="77777777" w:rsidR="007E6B2F" w:rsidRDefault="00000000">
      <w:pPr>
        <w:pStyle w:val="ListBullet"/>
        <w:spacing w:before="40" w:after="80"/>
        <w:ind w:left="720"/>
      </w:pPr>
      <w:r>
        <w:rPr>
          <w:b/>
        </w:rPr>
        <w:t>Protect nonparticipants.</w:t>
      </w:r>
      <w:r>
        <w:t xml:space="preserve"> Ambient AI policies should address coworkers, customers, family members, and bystanders whose conversations may be recorded even though they never chose the device.</w:t>
      </w:r>
    </w:p>
    <w:p w14:paraId="482173F6" w14:textId="77777777" w:rsidR="007E6B2F" w:rsidRDefault="00000000">
      <w:pPr>
        <w:pStyle w:val="ListBullet"/>
        <w:spacing w:before="40" w:after="80"/>
        <w:ind w:left="720"/>
      </w:pPr>
      <w:r>
        <w:rPr>
          <w:b/>
        </w:rPr>
        <w:t>Measure retraining outcomes.</w:t>
      </w:r>
      <w:r>
        <w:t xml:space="preserve"> Companies should verify whether trained employees actually obtain durable roles and wage stability, rather than reporting training participation as proof that displacement has been addressed.</w:t>
      </w:r>
    </w:p>
    <w:p w14:paraId="466A6F38" w14:textId="77777777" w:rsidR="007E6B2F" w:rsidRDefault="00000000">
      <w:pPr>
        <w:pStyle w:val="Heading2"/>
      </w:pPr>
      <w:r>
        <w:t>References</w:t>
      </w:r>
    </w:p>
    <w:p w14:paraId="7C39A2CA" w14:textId="77777777" w:rsidR="007E6B2F" w:rsidRDefault="00000000">
      <w:pPr>
        <w:pStyle w:val="ListBullet"/>
        <w:spacing w:before="40" w:after="80"/>
        <w:ind w:left="720"/>
      </w:pPr>
      <w:r>
        <w:rPr>
          <w:b/>
        </w:rPr>
        <w:t xml:space="preserve">Kai-Fu Lee, </w:t>
      </w:r>
      <w:r>
        <w:rPr>
          <w:b/>
          <w:i/>
        </w:rPr>
        <w:t>AI Superpowers: China, Silicon Valley, and the New World Order</w:t>
      </w:r>
      <w:r>
        <w:rPr>
          <w:b/>
        </w:rPr>
        <w:t>:</w:t>
      </w:r>
      <w:r>
        <w:t xml:space="preserve"> His 2018 account of US–China AI competition, anticipated job displacement, and the importance of human connection.</w:t>
      </w:r>
    </w:p>
    <w:p w14:paraId="4A270B5B" w14:textId="77777777" w:rsidR="007E6B2F" w:rsidRDefault="00000000">
      <w:pPr>
        <w:pStyle w:val="ListBullet"/>
        <w:spacing w:before="40" w:after="80"/>
        <w:ind w:left="720"/>
      </w:pPr>
      <w:r>
        <w:rPr>
          <w:b/>
        </w:rPr>
        <w:t xml:space="preserve">Kai-Fu Lee, </w:t>
      </w:r>
      <w:r>
        <w:rPr>
          <w:b/>
          <w:i/>
        </w:rPr>
        <w:t>AI Native: The Mandate to Transform Your Company</w:t>
      </w:r>
      <w:r>
        <w:rPr>
          <w:b/>
        </w:rPr>
        <w:t>:</w:t>
      </w:r>
      <w:r>
        <w:t xml:space="preserve"> Lee’s forthcoming framework for redesigning organizations around AI agents and accountable human leaders.</w:t>
      </w:r>
    </w:p>
    <w:p w14:paraId="56EB7228" w14:textId="77777777" w:rsidR="007E6B2F" w:rsidRDefault="00000000">
      <w:pPr>
        <w:pStyle w:val="ListBullet"/>
        <w:spacing w:before="40" w:after="80"/>
        <w:ind w:left="720"/>
      </w:pPr>
      <w:r>
        <w:rPr>
          <w:b/>
        </w:rPr>
        <w:t>Directly Responsible Individual (DRI):</w:t>
      </w:r>
      <w:r>
        <w:t xml:space="preserve"> An organizational model associated here with Steve Jobs and Jack Dorsey in which one named person owns an outcome and answers for failures.</w:t>
      </w:r>
    </w:p>
    <w:p w14:paraId="2187490B" w14:textId="77777777" w:rsidR="007E6B2F" w:rsidRDefault="00000000">
      <w:pPr>
        <w:pStyle w:val="ListBullet"/>
        <w:spacing w:before="40" w:after="80"/>
        <w:ind w:left="720"/>
      </w:pPr>
      <w:r>
        <w:rPr>
          <w:b/>
        </w:rPr>
        <w:t>DeepSeek:</w:t>
      </w:r>
      <w:r>
        <w:t xml:space="preserve"> A Chinese AI developer central to Lee’s claims about open models, compute efficiency, and the narrowing US–China capability gap.</w:t>
      </w:r>
    </w:p>
    <w:p w14:paraId="5E09DCAC" w14:textId="77777777" w:rsidR="007E6B2F" w:rsidRDefault="00000000">
      <w:pPr>
        <w:pStyle w:val="ListBullet"/>
        <w:spacing w:before="40" w:after="80"/>
        <w:ind w:left="720"/>
      </w:pPr>
      <w:r>
        <w:rPr>
          <w:b/>
        </w:rPr>
        <w:t>Moonshot AI and Kimi:</w:t>
      </w:r>
      <w:r>
        <w:t xml:space="preserve"> Chinese models used in the interview as examples of open or inexpensive challengers to premium American systems.</w:t>
      </w:r>
    </w:p>
    <w:p w14:paraId="3B639CBC" w14:textId="77777777" w:rsidR="007E6B2F" w:rsidRDefault="00000000">
      <w:pPr>
        <w:pStyle w:val="ListBullet"/>
        <w:spacing w:before="40" w:after="80"/>
        <w:ind w:left="720"/>
      </w:pPr>
      <w:r>
        <w:rPr>
          <w:b/>
        </w:rPr>
        <w:t>OpenAI and Anthropic:</w:t>
      </w:r>
      <w:r>
        <w:t xml:space="preserve"> Lee’s leading examples of closed-model companies positioned to earn premium enterprise revenue.</w:t>
      </w:r>
    </w:p>
    <w:p w14:paraId="7780A180" w14:textId="77777777" w:rsidR="007E6B2F" w:rsidRDefault="00000000">
      <w:pPr>
        <w:pStyle w:val="ListBullet"/>
        <w:spacing w:before="40" w:after="80"/>
        <w:ind w:left="720"/>
      </w:pPr>
      <w:r>
        <w:rPr>
          <w:b/>
        </w:rPr>
        <w:t>Android–iPhone analogy:</w:t>
      </w:r>
      <w:r>
        <w:t xml:space="preserve"> Lee’s framework for distinguishing widespread, low-cost model adoption from premium profitability and revenue capture.</w:t>
      </w:r>
    </w:p>
    <w:p w14:paraId="1CC09719" w14:textId="77777777" w:rsidR="007E6B2F" w:rsidRDefault="00000000">
      <w:pPr>
        <w:pStyle w:val="ListBullet"/>
        <w:spacing w:before="40" w:after="80"/>
        <w:ind w:left="720"/>
      </w:pPr>
      <w:r>
        <w:rPr>
          <w:b/>
        </w:rPr>
        <w:t>“996” work culture:</w:t>
      </w:r>
      <w:r>
        <w:t xml:space="preserve"> The shorthand for working 9 a.m. to 9 p.m., six days a week, mentioned as part of the Chinese technology-sector context.</w:t>
      </w:r>
    </w:p>
    <w:sectPr w:rsidR="007E6B2F"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9425387">
    <w:abstractNumId w:val="8"/>
  </w:num>
  <w:num w:numId="2" w16cid:durableId="1044406447">
    <w:abstractNumId w:val="6"/>
  </w:num>
  <w:num w:numId="3" w16cid:durableId="1346207188">
    <w:abstractNumId w:val="5"/>
  </w:num>
  <w:num w:numId="4" w16cid:durableId="1812938350">
    <w:abstractNumId w:val="4"/>
  </w:num>
  <w:num w:numId="5" w16cid:durableId="209928604">
    <w:abstractNumId w:val="7"/>
  </w:num>
  <w:num w:numId="6" w16cid:durableId="2013100120">
    <w:abstractNumId w:val="3"/>
  </w:num>
  <w:num w:numId="7" w16cid:durableId="1011688970">
    <w:abstractNumId w:val="2"/>
  </w:num>
  <w:num w:numId="8" w16cid:durableId="394552193">
    <w:abstractNumId w:val="1"/>
  </w:num>
  <w:num w:numId="9" w16cid:durableId="987979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74646"/>
    <w:rsid w:val="007E6B2F"/>
    <w:rsid w:val="008E58A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5FA258"/>
  <w14:defaultImageDpi w14:val="300"/>
  <w15:docId w15:val="{D23E0570-23B0-49D7-B839-5F38CBAF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hAnsi="Calibri"/>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2373</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 Carroll</cp:lastModifiedBy>
  <cp:revision>2</cp:revision>
  <dcterms:created xsi:type="dcterms:W3CDTF">2013-12-23T23:15:00Z</dcterms:created>
  <dcterms:modified xsi:type="dcterms:W3CDTF">2026-09-12T02:40:00Z</dcterms:modified>
  <cp:category/>
</cp:coreProperties>
</file>